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08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bookmarkStart w:colFirst="0" w:colLast="0" w:name="_270zvwbiyoe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WHITNEY WILLIAMS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Voice Actress/Singer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(530)-513-2800</w:t>
      </w:r>
    </w:p>
    <w:p w:rsidR="00000000" w:rsidDel="00000000" w:rsidP="00000000" w:rsidRDefault="00000000" w:rsidRPr="00000000" w14:paraId="00000004">
      <w:pPr>
        <w:jc w:val="center"/>
        <w:rPr>
          <w:color w:val="000000"/>
          <w:sz w:val="38"/>
          <w:szCs w:val="3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whitneywilliams.voices@gmail.com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08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kkrrznlqp8n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bookmarkStart w:colFirst="0" w:colLast="0" w:name="_br4r1ar19g70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VOICEOVER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Mediogre Stories  |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3"/>
          <w:szCs w:val="23"/>
          <w:rtl w:val="0"/>
        </w:rPr>
        <w:t xml:space="preserve">The Oneironaut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|   2019  |   Mia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​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Rooftop Revolutions  |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3"/>
          <w:szCs w:val="23"/>
          <w:rtl w:val="0"/>
        </w:rPr>
        <w:t xml:space="preserve">Eternal Dawn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 |   2019  |   Anabella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​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Omar Mills   |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3"/>
          <w:szCs w:val="23"/>
          <w:rtl w:val="0"/>
        </w:rPr>
        <w:t xml:space="preserve">Thamro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 |   2017  |   Jenna Kiss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color w:val="282828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8"/>
          <w:szCs w:val="28"/>
          <w:rtl w:val="0"/>
        </w:rPr>
        <w:t xml:space="preserve">STAGE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Birdcage Theatre  |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3"/>
          <w:szCs w:val="23"/>
          <w:rtl w:val="0"/>
        </w:rPr>
        <w:t xml:space="preserve">Steel Magnolias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 |   2013  |   Shelby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​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Chico Theatre Company   |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3"/>
          <w:szCs w:val="23"/>
          <w:rtl w:val="0"/>
        </w:rPr>
        <w:t xml:space="preserve">Singing in the Rain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|   2013  |   Ensemble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ffffff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Butte Community College​   |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3"/>
          <w:szCs w:val="23"/>
          <w:rtl w:val="0"/>
        </w:rPr>
        <w:t xml:space="preserve">The Tempest</w:t>
      </w: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 |   2012  |   Antonio/Caliban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rPr>
          <w:b w:val="1"/>
          <w:color w:val="2828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408" w:lineRule="auto"/>
        <w:jc w:val="center"/>
        <w:rPr>
          <w:color w:val="282828"/>
          <w:sz w:val="23"/>
          <w:szCs w:val="23"/>
        </w:rPr>
      </w:pPr>
      <w:bookmarkStart w:colFirst="0" w:colLast="0" w:name="_oe5vecm6kdwa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TRAINING &amp; WORKSHOPS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Butte Community College |   Theatre Arts Certificate   |   B. Piccino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​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Butte Community College   |   Vocal Courses   |   M. Curtis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ffffff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8" w:lineRule="auto"/>
        <w:jc w:val="center"/>
        <w:rPr>
          <w:rFonts w:ascii="Times New Roman" w:cs="Times New Roman" w:eastAsia="Times New Roman" w:hAnsi="Times New Roman"/>
          <w:color w:val="282828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82828"/>
          <w:sz w:val="23"/>
          <w:szCs w:val="23"/>
          <w:rtl w:val="0"/>
        </w:rPr>
        <w:t xml:space="preserve">  Voiceover Workshop   |   K. Hebert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hitneywilliams.voic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